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90" w:type="dxa"/>
        <w:tblInd w:w="-34" w:type="dxa"/>
        <w:tblLook w:val="04A0" w:firstRow="1" w:lastRow="0" w:firstColumn="1" w:lastColumn="0" w:noHBand="0" w:noVBand="1"/>
      </w:tblPr>
      <w:tblGrid>
        <w:gridCol w:w="10490"/>
      </w:tblGrid>
      <w:tr w:rsidR="0096610A" w:rsidRPr="00FA06B3" w14:paraId="17919E3E" w14:textId="77777777" w:rsidTr="00C51F91">
        <w:trPr>
          <w:trHeight w:val="908"/>
        </w:trPr>
        <w:tc>
          <w:tcPr>
            <w:tcW w:w="10490" w:type="dxa"/>
            <w:tcBorders>
              <w:top w:val="nil"/>
              <w:left w:val="nil"/>
              <w:bottom w:val="nil"/>
              <w:right w:val="nil"/>
            </w:tcBorders>
            <w:shd w:val="clear" w:color="auto" w:fill="auto"/>
            <w:vAlign w:val="bottom"/>
            <w:hideMark/>
          </w:tcPr>
          <w:p w14:paraId="5102C405" w14:textId="25FF3C6D" w:rsidR="00F711D9" w:rsidRPr="00FA06B3" w:rsidRDefault="0096610A" w:rsidP="008A1A31">
            <w:pPr>
              <w:jc w:val="right"/>
            </w:pPr>
            <w:r w:rsidRPr="00FA06B3">
              <w:t xml:space="preserve">Приложение </w:t>
            </w:r>
            <w:r w:rsidR="00FE683F" w:rsidRPr="00FA06B3">
              <w:t>6</w:t>
            </w:r>
            <w:r w:rsidR="00F711D9" w:rsidRPr="00FA06B3">
              <w:br/>
              <w:t xml:space="preserve">к Тарифному соглашению </w:t>
            </w:r>
          </w:p>
          <w:p w14:paraId="7226C7F5" w14:textId="77777777" w:rsidR="00F711D9" w:rsidRPr="00FA06B3" w:rsidRDefault="0096610A" w:rsidP="00F711D9">
            <w:pPr>
              <w:jc w:val="right"/>
            </w:pPr>
            <w:r w:rsidRPr="00FA06B3">
              <w:t xml:space="preserve">в системе обязательного медицинского страхования </w:t>
            </w:r>
          </w:p>
          <w:p w14:paraId="54D20188" w14:textId="38DBF2D4" w:rsidR="0096610A" w:rsidRPr="00FA06B3" w:rsidRDefault="00F711D9" w:rsidP="008E1AF4">
            <w:pPr>
              <w:jc w:val="right"/>
              <w:rPr>
                <w:sz w:val="22"/>
                <w:szCs w:val="22"/>
              </w:rPr>
            </w:pPr>
            <w:r w:rsidRPr="00FA06B3">
              <w:t xml:space="preserve">Ханты-Мансийского автономного округа – Югры </w:t>
            </w:r>
            <w:r w:rsidR="0096610A" w:rsidRPr="00FA06B3">
              <w:t>на 20</w:t>
            </w:r>
            <w:r w:rsidR="00193FA1" w:rsidRPr="00FA06B3">
              <w:t>2</w:t>
            </w:r>
            <w:r w:rsidR="00EC7A4A" w:rsidRPr="00FA06B3">
              <w:t>4</w:t>
            </w:r>
            <w:r w:rsidR="004149CE" w:rsidRPr="00FA06B3">
              <w:t xml:space="preserve"> </w:t>
            </w:r>
            <w:r w:rsidR="0096610A" w:rsidRPr="00FA06B3">
              <w:t>год</w:t>
            </w:r>
            <w:r w:rsidR="0096610A" w:rsidRPr="00FA06B3">
              <w:br/>
              <w:t xml:space="preserve"> от </w:t>
            </w:r>
            <w:r w:rsidR="00EC7A4A" w:rsidRPr="00FA06B3">
              <w:t>29</w:t>
            </w:r>
            <w:r w:rsidR="00476643" w:rsidRPr="00FA06B3">
              <w:t>.12</w:t>
            </w:r>
            <w:r w:rsidR="0096610A" w:rsidRPr="00FA06B3">
              <w:t>.20</w:t>
            </w:r>
            <w:r w:rsidR="003E4391" w:rsidRPr="00FA06B3">
              <w:t>2</w:t>
            </w:r>
            <w:r w:rsidR="00EC7A4A" w:rsidRPr="00FA06B3">
              <w:t>3</w:t>
            </w:r>
            <w:r w:rsidR="0096610A" w:rsidRPr="00FA06B3">
              <w:rPr>
                <w:sz w:val="22"/>
                <w:szCs w:val="22"/>
              </w:rPr>
              <w:t xml:space="preserve"> </w:t>
            </w:r>
          </w:p>
        </w:tc>
      </w:tr>
    </w:tbl>
    <w:p w14:paraId="3CAE0B94" w14:textId="56F52F72" w:rsidR="00343B30" w:rsidRPr="00FA06B3" w:rsidRDefault="00343B30" w:rsidP="006A2E1B">
      <w:pPr>
        <w:jc w:val="center"/>
        <w:rPr>
          <w:b/>
          <w:sz w:val="26"/>
          <w:szCs w:val="26"/>
        </w:rPr>
      </w:pPr>
    </w:p>
    <w:p w14:paraId="39FFDBB5" w14:textId="77777777" w:rsidR="008724C2" w:rsidRPr="00FA06B3" w:rsidRDefault="008724C2" w:rsidP="006A2E1B">
      <w:pPr>
        <w:jc w:val="center"/>
        <w:rPr>
          <w:b/>
          <w:sz w:val="26"/>
          <w:szCs w:val="26"/>
        </w:rPr>
      </w:pPr>
    </w:p>
    <w:p w14:paraId="48707036" w14:textId="4F5AD79F" w:rsidR="00F711D9" w:rsidRPr="00FA06B3" w:rsidRDefault="006A2E1B" w:rsidP="006A2E1B">
      <w:pPr>
        <w:jc w:val="center"/>
        <w:rPr>
          <w:b/>
          <w:sz w:val="28"/>
          <w:szCs w:val="28"/>
        </w:rPr>
      </w:pPr>
      <w:r w:rsidRPr="00FA06B3">
        <w:rPr>
          <w:b/>
          <w:sz w:val="28"/>
          <w:szCs w:val="28"/>
        </w:rPr>
        <w:t>ПОРЯДОК</w:t>
      </w:r>
    </w:p>
    <w:p w14:paraId="1C8DB098" w14:textId="45B994C8" w:rsidR="006A2E1B" w:rsidRPr="00FA06B3" w:rsidRDefault="00321587" w:rsidP="006A2E1B">
      <w:pPr>
        <w:jc w:val="center"/>
        <w:rPr>
          <w:rFonts w:eastAsia="Calibri"/>
          <w:b/>
          <w:sz w:val="28"/>
          <w:szCs w:val="28"/>
          <w:lang w:eastAsia="en-US"/>
        </w:rPr>
      </w:pPr>
      <w:r w:rsidRPr="00FA06B3">
        <w:rPr>
          <w:rFonts w:eastAsiaTheme="minorHAnsi"/>
          <w:b/>
          <w:sz w:val="28"/>
          <w:szCs w:val="28"/>
        </w:rPr>
        <w:t xml:space="preserve">применения способов </w:t>
      </w:r>
      <w:r w:rsidR="006A2E1B" w:rsidRPr="00FA06B3">
        <w:rPr>
          <w:rFonts w:eastAsiaTheme="minorHAnsi"/>
          <w:b/>
          <w:sz w:val="28"/>
          <w:szCs w:val="28"/>
        </w:rPr>
        <w:t>оплаты высокотехнологичной медицинской помощи</w:t>
      </w:r>
      <w:r w:rsidR="006A2E1B" w:rsidRPr="00FA06B3">
        <w:rPr>
          <w:rFonts w:eastAsia="Calibri"/>
          <w:b/>
          <w:sz w:val="28"/>
          <w:szCs w:val="28"/>
          <w:lang w:eastAsia="en-US"/>
        </w:rPr>
        <w:t xml:space="preserve"> </w:t>
      </w:r>
    </w:p>
    <w:p w14:paraId="02BC7D0E" w14:textId="77777777" w:rsidR="006A2E1B" w:rsidRPr="00FA06B3" w:rsidRDefault="006A2E1B" w:rsidP="006A2E1B">
      <w:pPr>
        <w:jc w:val="center"/>
        <w:rPr>
          <w:b/>
          <w:sz w:val="26"/>
          <w:szCs w:val="26"/>
        </w:rPr>
      </w:pPr>
    </w:p>
    <w:p w14:paraId="28488260" w14:textId="353C3A28" w:rsidR="00E25EF2" w:rsidRPr="00FA06B3" w:rsidRDefault="00E25EF2" w:rsidP="006A2E1B">
      <w:pPr>
        <w:suppressAutoHyphens/>
        <w:ind w:firstLine="709"/>
        <w:contextualSpacing/>
        <w:jc w:val="both"/>
        <w:rPr>
          <w:rFonts w:eastAsia="Calibri"/>
          <w:sz w:val="24"/>
          <w:szCs w:val="24"/>
          <w:lang w:eastAsia="en-US"/>
        </w:rPr>
      </w:pPr>
      <w:r w:rsidRPr="00FA06B3">
        <w:rPr>
          <w:rFonts w:eastAsia="Calibri"/>
          <w:sz w:val="24"/>
          <w:szCs w:val="24"/>
          <w:lang w:eastAsia="en-US"/>
        </w:rPr>
        <w:t>Высокотехнологичная медицинская помощь, являющаяся частью специализированной медицинской помощи, включает в себя применение новых сложных и (или) уникальных методов лечения, а также ресурсоемких методов лечения с научно доказанной эффективностью, в том числе клеточных технологий, роботизированной техники, информационных технологий и методов генной инженерии, разработанных на основе достижений медицинской науки и смежных отраслей науки и техники.</w:t>
      </w:r>
    </w:p>
    <w:p w14:paraId="141640A7" w14:textId="252F7281" w:rsidR="006A2E1B" w:rsidRPr="00FA06B3" w:rsidRDefault="006A2E1B" w:rsidP="006A2E1B">
      <w:pPr>
        <w:suppressAutoHyphens/>
        <w:ind w:firstLine="709"/>
        <w:contextualSpacing/>
        <w:jc w:val="both"/>
        <w:rPr>
          <w:rFonts w:eastAsia="Calibri"/>
          <w:sz w:val="24"/>
          <w:szCs w:val="24"/>
          <w:lang w:eastAsia="en-US"/>
        </w:rPr>
      </w:pPr>
      <w:r w:rsidRPr="00FA06B3">
        <w:rPr>
          <w:rFonts w:eastAsia="Calibri"/>
          <w:sz w:val="24"/>
          <w:szCs w:val="24"/>
          <w:lang w:eastAsia="en-US"/>
        </w:rPr>
        <w:t>Оплата высокотехнологичной медицинской помощи, оказанной в стационарах круглосуточного пребывания, за счёт средств обязательного медицинского страхования, осуществляется по факту завершения случая медицинской помощи (законченный случай) по тарифам в соответствии с нормативом финансовых затрат, установленны</w:t>
      </w:r>
      <w:r w:rsidR="00E71AEB" w:rsidRPr="00FA06B3">
        <w:rPr>
          <w:rFonts w:eastAsia="Calibri"/>
          <w:sz w:val="24"/>
          <w:szCs w:val="24"/>
          <w:lang w:eastAsia="en-US"/>
        </w:rPr>
        <w:t>х</w:t>
      </w:r>
      <w:r w:rsidRPr="00FA06B3">
        <w:rPr>
          <w:rFonts w:eastAsia="Calibri"/>
          <w:sz w:val="24"/>
          <w:szCs w:val="24"/>
          <w:lang w:eastAsia="en-US"/>
        </w:rPr>
        <w:t xml:space="preserve"> базовой программой ОМС на единицу объема предоставления медицинской помощи, с применением коэффициента дифференциации (</w:t>
      </w:r>
      <w:r w:rsidRPr="00FA06B3">
        <w:rPr>
          <w:rFonts w:eastAsia="Calibri"/>
          <w:b/>
          <w:bCs/>
          <w:sz w:val="24"/>
          <w:szCs w:val="24"/>
          <w:lang w:eastAsia="en-US"/>
        </w:rPr>
        <w:t xml:space="preserve">Приложение </w:t>
      </w:r>
      <w:r w:rsidR="008C6D23" w:rsidRPr="00FA06B3">
        <w:rPr>
          <w:rFonts w:eastAsia="Calibri"/>
          <w:b/>
          <w:bCs/>
          <w:sz w:val="24"/>
          <w:szCs w:val="24"/>
          <w:lang w:eastAsia="en-US"/>
        </w:rPr>
        <w:t>2</w:t>
      </w:r>
      <w:r w:rsidR="008F229B" w:rsidRPr="00FA06B3">
        <w:rPr>
          <w:rFonts w:eastAsia="Calibri"/>
          <w:b/>
          <w:bCs/>
          <w:sz w:val="24"/>
          <w:szCs w:val="24"/>
          <w:lang w:eastAsia="en-US"/>
        </w:rPr>
        <w:t>9</w:t>
      </w:r>
      <w:r w:rsidRPr="00FA06B3">
        <w:rPr>
          <w:rFonts w:eastAsia="Calibri"/>
          <w:sz w:val="24"/>
          <w:szCs w:val="24"/>
          <w:lang w:eastAsia="en-US"/>
        </w:rPr>
        <w:t>).</w:t>
      </w:r>
    </w:p>
    <w:p w14:paraId="34BB13D9" w14:textId="77777777" w:rsidR="006A2E1B" w:rsidRPr="00FA06B3" w:rsidRDefault="006A2E1B" w:rsidP="006A2E1B">
      <w:pPr>
        <w:ind w:firstLine="708"/>
        <w:contextualSpacing/>
        <w:jc w:val="both"/>
        <w:rPr>
          <w:rFonts w:eastAsia="Calibri"/>
          <w:sz w:val="24"/>
          <w:szCs w:val="24"/>
          <w:lang w:eastAsia="en-US"/>
        </w:rPr>
      </w:pPr>
      <w:r w:rsidRPr="00FA06B3">
        <w:rPr>
          <w:rFonts w:eastAsia="Calibri"/>
          <w:sz w:val="24"/>
          <w:szCs w:val="24"/>
          <w:lang w:eastAsia="en-US"/>
        </w:rPr>
        <w:t>Расчёт норматива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финансовое обеспечение которых осуществляется в рамках территориальной программы обязательного медицинского страхования (далее – ТП ОМС)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за медицинскую помощь, осуществляется по формуле:</w:t>
      </w:r>
    </w:p>
    <w:p w14:paraId="65B59DB8" w14:textId="47B2425D" w:rsidR="006A2E1B" w:rsidRPr="00FA06B3" w:rsidRDefault="006A2E1B" w:rsidP="006A2E1B">
      <w:pPr>
        <w:autoSpaceDE w:val="0"/>
        <w:autoSpaceDN w:val="0"/>
        <w:adjustRightInd w:val="0"/>
        <w:spacing w:after="200"/>
        <w:ind w:firstLine="709"/>
        <w:contextualSpacing/>
        <w:rPr>
          <w:rFonts w:eastAsia="Calibri"/>
          <w:b/>
          <w:position w:val="-6"/>
          <w:sz w:val="24"/>
          <w:szCs w:val="24"/>
          <w:lang w:eastAsia="en-US"/>
        </w:rPr>
      </w:pPr>
      <w:r w:rsidRPr="00FA06B3">
        <w:rPr>
          <w:rFonts w:eastAsia="Calibri"/>
          <w:b/>
          <w:sz w:val="24"/>
          <w:szCs w:val="24"/>
          <w:lang w:eastAsia="en-US"/>
        </w:rPr>
        <w:t>НЗ</w:t>
      </w:r>
      <w:r w:rsidRPr="00FA06B3">
        <w:rPr>
          <w:rFonts w:eastAsia="Calibri"/>
          <w:b/>
          <w:sz w:val="24"/>
          <w:szCs w:val="24"/>
          <w:vertAlign w:val="subscript"/>
          <w:lang w:eastAsia="en-US"/>
        </w:rPr>
        <w:t>ф</w:t>
      </w:r>
      <w:r w:rsidRPr="00FA06B3">
        <w:rPr>
          <w:rFonts w:eastAsia="Calibri"/>
          <w:b/>
          <w:sz w:val="24"/>
          <w:szCs w:val="24"/>
          <w:lang w:eastAsia="en-US"/>
        </w:rPr>
        <w:t>=НЗ</w:t>
      </w:r>
      <w:r w:rsidRPr="00FA06B3">
        <w:rPr>
          <w:rFonts w:eastAsia="Calibri"/>
          <w:b/>
          <w:sz w:val="24"/>
          <w:szCs w:val="24"/>
          <w:vertAlign w:val="subscript"/>
          <w:lang w:eastAsia="en-US"/>
        </w:rPr>
        <w:t>ПГГ</w:t>
      </w:r>
      <w:r w:rsidRPr="00FA06B3">
        <w:rPr>
          <w:rFonts w:eastAsia="Calibri"/>
          <w:b/>
          <w:sz w:val="24"/>
          <w:szCs w:val="24"/>
          <w:lang w:eastAsia="en-US"/>
        </w:rPr>
        <w:t>*(К</w:t>
      </w:r>
      <w:r w:rsidRPr="00FA06B3">
        <w:rPr>
          <w:rFonts w:eastAsia="Calibri"/>
          <w:b/>
          <w:sz w:val="24"/>
          <w:szCs w:val="24"/>
          <w:vertAlign w:val="subscript"/>
          <w:lang w:eastAsia="en-US"/>
        </w:rPr>
        <w:t>диф</w:t>
      </w:r>
      <w:r w:rsidRPr="00FA06B3">
        <w:rPr>
          <w:rFonts w:eastAsia="Calibri"/>
          <w:b/>
          <w:sz w:val="24"/>
          <w:szCs w:val="24"/>
          <w:lang w:eastAsia="en-US"/>
        </w:rPr>
        <w:t>*</w:t>
      </w:r>
      <w:r w:rsidRPr="00FA06B3">
        <w:rPr>
          <w:rFonts w:eastAsia="Calibri"/>
          <w:b/>
          <w:position w:val="-6"/>
          <w:sz w:val="24"/>
          <w:szCs w:val="24"/>
          <w:lang w:eastAsia="en-US"/>
        </w:rPr>
        <w:t>∂+(1-∂)</w:t>
      </w:r>
      <w:r w:rsidR="008278BE" w:rsidRPr="00FA06B3">
        <w:rPr>
          <w:rFonts w:eastAsia="Calibri"/>
          <w:b/>
          <w:position w:val="-6"/>
          <w:sz w:val="24"/>
          <w:szCs w:val="24"/>
          <w:lang w:eastAsia="en-US"/>
        </w:rPr>
        <w:t>), где</w:t>
      </w:r>
      <w:r w:rsidRPr="00FA06B3">
        <w:rPr>
          <w:rFonts w:eastAsia="Calibri"/>
          <w:b/>
          <w:position w:val="-6"/>
          <w:sz w:val="24"/>
          <w:szCs w:val="24"/>
          <w:lang w:eastAsia="en-US"/>
        </w:rPr>
        <w:t>:</w:t>
      </w:r>
    </w:p>
    <w:p w14:paraId="0370784F" w14:textId="2137B749" w:rsidR="006A2E1B" w:rsidRPr="00FA06B3" w:rsidRDefault="006A2E1B" w:rsidP="006A2E1B">
      <w:pPr>
        <w:autoSpaceDE w:val="0"/>
        <w:autoSpaceDN w:val="0"/>
        <w:adjustRightInd w:val="0"/>
        <w:spacing w:after="200"/>
        <w:ind w:firstLine="709"/>
        <w:contextualSpacing/>
        <w:jc w:val="both"/>
        <w:rPr>
          <w:rFonts w:eastAsia="Calibri"/>
          <w:sz w:val="24"/>
          <w:szCs w:val="24"/>
          <w:lang w:eastAsia="en-US"/>
        </w:rPr>
      </w:pPr>
      <w:r w:rsidRPr="00FA06B3">
        <w:rPr>
          <w:rFonts w:eastAsia="Calibri"/>
          <w:b/>
          <w:noProof/>
          <w:position w:val="-12"/>
          <w:sz w:val="24"/>
          <w:szCs w:val="24"/>
        </w:rPr>
        <w:drawing>
          <wp:inline distT="0" distB="0" distL="0" distR="0" wp14:anchorId="03E0053A" wp14:editId="240E7285">
            <wp:extent cx="246380" cy="18288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6380" cy="182880"/>
                    </a:xfrm>
                    <a:prstGeom prst="rect">
                      <a:avLst/>
                    </a:prstGeom>
                    <a:noFill/>
                    <a:ln>
                      <a:noFill/>
                    </a:ln>
                  </pic:spPr>
                </pic:pic>
              </a:graphicData>
            </a:graphic>
          </wp:inline>
        </w:drawing>
      </w:r>
      <w:r w:rsidRPr="00FA06B3">
        <w:rPr>
          <w:rFonts w:eastAsia="Calibri"/>
          <w:sz w:val="24"/>
          <w:szCs w:val="24"/>
          <w:lang w:eastAsia="en-US"/>
        </w:rPr>
        <w:t xml:space="preserve"> </w:t>
      </w:r>
      <w:r w:rsidR="00243578" w:rsidRPr="00FA06B3">
        <w:rPr>
          <w:rFonts w:eastAsia="Calibri"/>
          <w:sz w:val="24"/>
          <w:szCs w:val="24"/>
          <w:lang w:eastAsia="en-US"/>
        </w:rPr>
        <w:t>–</w:t>
      </w:r>
      <w:r w:rsidRPr="00FA06B3">
        <w:rPr>
          <w:rFonts w:eastAsia="Calibri"/>
          <w:sz w:val="24"/>
          <w:szCs w:val="24"/>
          <w:lang w:eastAsia="en-US"/>
        </w:rPr>
        <w:t xml:space="preserve"> фактический норматив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w:t>
      </w:r>
    </w:p>
    <w:p w14:paraId="0CC427B9" w14:textId="37FF89D7" w:rsidR="006A2E1B" w:rsidRPr="00FA06B3" w:rsidRDefault="006A2E1B" w:rsidP="006A2E1B">
      <w:pPr>
        <w:autoSpaceDE w:val="0"/>
        <w:autoSpaceDN w:val="0"/>
        <w:adjustRightInd w:val="0"/>
        <w:ind w:firstLine="709"/>
        <w:contextualSpacing/>
        <w:jc w:val="both"/>
        <w:rPr>
          <w:rFonts w:eastAsia="Calibri"/>
          <w:sz w:val="24"/>
          <w:szCs w:val="24"/>
          <w:lang w:eastAsia="en-US"/>
        </w:rPr>
      </w:pPr>
      <w:r w:rsidRPr="00FA06B3">
        <w:rPr>
          <w:rFonts w:eastAsia="Calibri"/>
          <w:b/>
          <w:noProof/>
          <w:position w:val="-12"/>
          <w:sz w:val="24"/>
          <w:szCs w:val="24"/>
        </w:rPr>
        <w:drawing>
          <wp:inline distT="0" distB="0" distL="0" distR="0" wp14:anchorId="482BCF57" wp14:editId="7F602117">
            <wp:extent cx="318135" cy="18288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8135" cy="182880"/>
                    </a:xfrm>
                    <a:prstGeom prst="rect">
                      <a:avLst/>
                    </a:prstGeom>
                    <a:noFill/>
                    <a:ln>
                      <a:noFill/>
                    </a:ln>
                  </pic:spPr>
                </pic:pic>
              </a:graphicData>
            </a:graphic>
          </wp:inline>
        </w:drawing>
      </w:r>
      <w:r w:rsidRPr="00FA06B3">
        <w:rPr>
          <w:rFonts w:eastAsia="Calibri"/>
          <w:sz w:val="24"/>
          <w:szCs w:val="24"/>
          <w:lang w:eastAsia="en-US"/>
        </w:rPr>
        <w:t xml:space="preserve"> </w:t>
      </w:r>
      <w:r w:rsidR="00243578" w:rsidRPr="00FA06B3">
        <w:rPr>
          <w:rFonts w:eastAsia="Calibri"/>
          <w:sz w:val="24"/>
          <w:szCs w:val="24"/>
          <w:lang w:eastAsia="en-US"/>
        </w:rPr>
        <w:t>–</w:t>
      </w:r>
      <w:r w:rsidRPr="00FA06B3">
        <w:rPr>
          <w:rFonts w:eastAsia="Calibri"/>
          <w:sz w:val="24"/>
          <w:szCs w:val="24"/>
          <w:lang w:eastAsia="en-US"/>
        </w:rPr>
        <w:t xml:space="preserve"> норматив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установленный </w:t>
      </w:r>
      <w:hyperlink r:id="rId9" w:history="1">
        <w:r w:rsidRPr="00FA06B3">
          <w:rPr>
            <w:rFonts w:eastAsia="Calibri"/>
            <w:sz w:val="24"/>
            <w:szCs w:val="24"/>
            <w:lang w:eastAsia="en-US"/>
          </w:rPr>
          <w:t>Программой</w:t>
        </w:r>
      </w:hyperlink>
      <w:r w:rsidRPr="00FA06B3">
        <w:rPr>
          <w:rFonts w:eastAsia="Calibri"/>
          <w:sz w:val="24"/>
          <w:szCs w:val="24"/>
          <w:lang w:eastAsia="en-US"/>
        </w:rPr>
        <w:t xml:space="preserve"> государственных гарантий бесплатного оказания гражданам медицинской помощи;</w:t>
      </w:r>
    </w:p>
    <w:p w14:paraId="5C34A073" w14:textId="568DF5E2" w:rsidR="006A2E1B" w:rsidRPr="00FA06B3" w:rsidRDefault="006A2E1B" w:rsidP="006A2E1B">
      <w:pPr>
        <w:autoSpaceDE w:val="0"/>
        <w:autoSpaceDN w:val="0"/>
        <w:adjustRightInd w:val="0"/>
        <w:ind w:firstLine="709"/>
        <w:contextualSpacing/>
        <w:jc w:val="both"/>
        <w:rPr>
          <w:rFonts w:eastAsia="Calibri"/>
          <w:sz w:val="24"/>
          <w:szCs w:val="24"/>
          <w:lang w:eastAsia="en-US"/>
        </w:rPr>
      </w:pPr>
      <w:r w:rsidRPr="00FA06B3">
        <w:rPr>
          <w:rFonts w:eastAsia="Calibri"/>
          <w:b/>
          <w:noProof/>
          <w:position w:val="-14"/>
          <w:sz w:val="24"/>
          <w:szCs w:val="24"/>
        </w:rPr>
        <w:drawing>
          <wp:inline distT="0" distB="0" distL="0" distR="0" wp14:anchorId="4144447F" wp14:editId="730492D3">
            <wp:extent cx="262255" cy="20701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2255" cy="207010"/>
                    </a:xfrm>
                    <a:prstGeom prst="rect">
                      <a:avLst/>
                    </a:prstGeom>
                    <a:noFill/>
                    <a:ln>
                      <a:noFill/>
                    </a:ln>
                  </pic:spPr>
                </pic:pic>
              </a:graphicData>
            </a:graphic>
          </wp:inline>
        </w:drawing>
      </w:r>
      <w:r w:rsidRPr="00FA06B3">
        <w:rPr>
          <w:rFonts w:eastAsia="Calibri"/>
          <w:sz w:val="24"/>
          <w:szCs w:val="24"/>
          <w:lang w:eastAsia="en-US"/>
        </w:rPr>
        <w:t xml:space="preserve"> </w:t>
      </w:r>
      <w:r w:rsidR="00243578" w:rsidRPr="00FA06B3">
        <w:rPr>
          <w:rFonts w:eastAsia="Calibri"/>
          <w:sz w:val="24"/>
          <w:szCs w:val="24"/>
          <w:lang w:eastAsia="en-US"/>
        </w:rPr>
        <w:t>–</w:t>
      </w:r>
      <w:r w:rsidRPr="00FA06B3">
        <w:rPr>
          <w:rFonts w:eastAsia="Calibri"/>
          <w:sz w:val="24"/>
          <w:szCs w:val="24"/>
          <w:lang w:eastAsia="en-US"/>
        </w:rPr>
        <w:t xml:space="preserve"> коэффициент дифференциации, рассчитываемый в соответствии с </w:t>
      </w:r>
      <w:hyperlink r:id="rId11" w:history="1">
        <w:r w:rsidRPr="00FA06B3">
          <w:rPr>
            <w:rFonts w:eastAsia="Calibri"/>
            <w:sz w:val="24"/>
            <w:szCs w:val="24"/>
            <w:lang w:eastAsia="en-US"/>
          </w:rPr>
          <w:t>постановлением</w:t>
        </w:r>
      </w:hyperlink>
      <w:r w:rsidRPr="00FA06B3">
        <w:rPr>
          <w:rFonts w:eastAsia="Calibri"/>
          <w:sz w:val="24"/>
          <w:szCs w:val="24"/>
          <w:lang w:eastAsia="en-US"/>
        </w:rPr>
        <w:t xml:space="preserve"> Правительства Российской Федерации от 5 мая 2012 года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r w:rsidR="003E4391" w:rsidRPr="00FA06B3">
        <w:rPr>
          <w:rFonts w:eastAsia="Calibri"/>
          <w:sz w:val="24"/>
          <w:szCs w:val="24"/>
          <w:lang w:eastAsia="en-US"/>
        </w:rPr>
        <w:t>.</w:t>
      </w:r>
      <w:r w:rsidR="003E4391" w:rsidRPr="00FA06B3">
        <w:rPr>
          <w:rFonts w:eastAsiaTheme="minorHAnsi"/>
          <w:sz w:val="24"/>
          <w:szCs w:val="24"/>
          <w:lang w:eastAsia="en-US"/>
        </w:rPr>
        <w:t xml:space="preserve"> Значение КД на 202</w:t>
      </w:r>
      <w:r w:rsidR="00F00310">
        <w:rPr>
          <w:rFonts w:eastAsiaTheme="minorHAnsi"/>
          <w:sz w:val="24"/>
          <w:szCs w:val="24"/>
          <w:lang w:eastAsia="en-US"/>
        </w:rPr>
        <w:t>5</w:t>
      </w:r>
      <w:r w:rsidR="003E4391" w:rsidRPr="00FA06B3">
        <w:rPr>
          <w:rFonts w:eastAsiaTheme="minorHAnsi"/>
          <w:sz w:val="24"/>
          <w:szCs w:val="24"/>
          <w:lang w:eastAsia="en-US"/>
        </w:rPr>
        <w:t xml:space="preserve"> год – 1,7</w:t>
      </w:r>
      <w:r w:rsidR="00F00310">
        <w:rPr>
          <w:rFonts w:eastAsiaTheme="minorHAnsi"/>
          <w:sz w:val="24"/>
          <w:szCs w:val="24"/>
          <w:lang w:eastAsia="en-US"/>
        </w:rPr>
        <w:t>48</w:t>
      </w:r>
      <w:bookmarkStart w:id="0" w:name="_GoBack"/>
      <w:bookmarkEnd w:id="0"/>
      <w:r w:rsidRPr="00FA06B3">
        <w:rPr>
          <w:rFonts w:eastAsia="Calibri"/>
          <w:sz w:val="24"/>
          <w:szCs w:val="24"/>
          <w:lang w:eastAsia="en-US"/>
        </w:rPr>
        <w:t>;</w:t>
      </w:r>
    </w:p>
    <w:p w14:paraId="69FC371D" w14:textId="77F33501" w:rsidR="006A2E1B" w:rsidRPr="00FA06B3" w:rsidRDefault="006A2E1B" w:rsidP="006A2E1B">
      <w:pPr>
        <w:autoSpaceDE w:val="0"/>
        <w:autoSpaceDN w:val="0"/>
        <w:adjustRightInd w:val="0"/>
        <w:spacing w:after="200"/>
        <w:ind w:firstLine="709"/>
        <w:contextualSpacing/>
        <w:jc w:val="both"/>
        <w:rPr>
          <w:rFonts w:eastAsia="Calibri"/>
          <w:sz w:val="24"/>
          <w:szCs w:val="24"/>
          <w:lang w:eastAsia="en-US"/>
        </w:rPr>
      </w:pPr>
      <w:r w:rsidRPr="00FA06B3">
        <w:rPr>
          <w:rFonts w:eastAsia="Calibri"/>
          <w:b/>
          <w:noProof/>
          <w:position w:val="-6"/>
          <w:sz w:val="24"/>
          <w:szCs w:val="24"/>
        </w:rPr>
        <w:lastRenderedPageBreak/>
        <w:drawing>
          <wp:inline distT="0" distB="0" distL="0" distR="0" wp14:anchorId="1181AEED" wp14:editId="372080C2">
            <wp:extent cx="111125" cy="1428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1125" cy="142875"/>
                    </a:xfrm>
                    <a:prstGeom prst="rect">
                      <a:avLst/>
                    </a:prstGeom>
                    <a:noFill/>
                    <a:ln>
                      <a:noFill/>
                    </a:ln>
                  </pic:spPr>
                </pic:pic>
              </a:graphicData>
            </a:graphic>
          </wp:inline>
        </w:drawing>
      </w:r>
      <w:r w:rsidRPr="00FA06B3">
        <w:rPr>
          <w:rFonts w:eastAsia="Calibri"/>
          <w:sz w:val="24"/>
          <w:szCs w:val="24"/>
          <w:lang w:eastAsia="en-US"/>
        </w:rPr>
        <w:t xml:space="preserve"> </w:t>
      </w:r>
      <w:r w:rsidR="00243578" w:rsidRPr="00FA06B3">
        <w:rPr>
          <w:rFonts w:eastAsia="Calibri"/>
          <w:sz w:val="24"/>
          <w:szCs w:val="24"/>
          <w:lang w:eastAsia="en-US"/>
        </w:rPr>
        <w:t>–</w:t>
      </w:r>
      <w:r w:rsidRPr="00FA06B3">
        <w:rPr>
          <w:rFonts w:eastAsia="Calibri"/>
          <w:sz w:val="24"/>
          <w:szCs w:val="24"/>
          <w:lang w:eastAsia="en-US"/>
        </w:rPr>
        <w:t xml:space="preserve"> доля</w:t>
      </w:r>
      <w:r w:rsidR="0065201E" w:rsidRPr="00FA06B3">
        <w:rPr>
          <w:rFonts w:eastAsia="Calibri"/>
          <w:sz w:val="24"/>
          <w:szCs w:val="24"/>
          <w:lang w:eastAsia="en-US"/>
        </w:rPr>
        <w:t xml:space="preserve"> заработной платы в составе</w:t>
      </w:r>
      <w:r w:rsidRPr="00FA06B3">
        <w:rPr>
          <w:rFonts w:eastAsia="Calibri"/>
          <w:sz w:val="24"/>
          <w:szCs w:val="24"/>
          <w:lang w:eastAsia="en-US"/>
        </w:rPr>
        <w:t xml:space="preserve"> норматива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установленного </w:t>
      </w:r>
      <w:hyperlink r:id="rId13" w:history="1">
        <w:r w:rsidRPr="00FA06B3">
          <w:rPr>
            <w:rFonts w:eastAsia="Calibri"/>
            <w:sz w:val="24"/>
            <w:szCs w:val="24"/>
            <w:lang w:eastAsia="en-US"/>
          </w:rPr>
          <w:t>Программой</w:t>
        </w:r>
      </w:hyperlink>
      <w:r w:rsidRPr="00FA06B3">
        <w:rPr>
          <w:rFonts w:eastAsia="Calibri"/>
          <w:sz w:val="24"/>
          <w:szCs w:val="24"/>
          <w:lang w:eastAsia="en-US"/>
        </w:rPr>
        <w:t xml:space="preserve"> государственных гарантий бесплатного оказания гражданам медицинской помощи </w:t>
      </w:r>
      <w:r w:rsidR="0065201E" w:rsidRPr="00FA06B3">
        <w:rPr>
          <w:rFonts w:eastAsia="Calibri"/>
          <w:sz w:val="24"/>
          <w:szCs w:val="24"/>
          <w:lang w:eastAsia="en-US"/>
        </w:rPr>
        <w:t xml:space="preserve">     </w:t>
      </w:r>
      <w:r w:rsidRPr="00FA06B3">
        <w:rPr>
          <w:rFonts w:eastAsia="Calibri"/>
          <w:sz w:val="24"/>
          <w:szCs w:val="24"/>
          <w:lang w:eastAsia="en-US"/>
        </w:rPr>
        <w:t>(</w:t>
      </w:r>
      <w:r w:rsidRPr="00FA06B3">
        <w:rPr>
          <w:rFonts w:eastAsia="Calibri"/>
          <w:noProof/>
          <w:sz w:val="24"/>
          <w:szCs w:val="24"/>
        </w:rPr>
        <w:drawing>
          <wp:inline distT="0" distB="0" distL="0" distR="0" wp14:anchorId="74F850F7" wp14:editId="7547004C">
            <wp:extent cx="318135" cy="18288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8135" cy="182880"/>
                    </a:xfrm>
                    <a:prstGeom prst="rect">
                      <a:avLst/>
                    </a:prstGeom>
                    <a:noFill/>
                    <a:ln>
                      <a:noFill/>
                    </a:ln>
                  </pic:spPr>
                </pic:pic>
              </a:graphicData>
            </a:graphic>
          </wp:inline>
        </w:drawing>
      </w:r>
      <w:r w:rsidRPr="00FA06B3">
        <w:rPr>
          <w:rFonts w:eastAsia="Calibri"/>
          <w:sz w:val="24"/>
          <w:szCs w:val="24"/>
          <w:lang w:eastAsia="en-US"/>
        </w:rPr>
        <w:t>), к которой применяется коэффициент дифференциации.</w:t>
      </w:r>
    </w:p>
    <w:p w14:paraId="74D291BD" w14:textId="77777777" w:rsidR="006A2E1B" w:rsidRPr="00FA06B3" w:rsidRDefault="006A2E1B" w:rsidP="006A2E1B">
      <w:pPr>
        <w:suppressAutoHyphens/>
        <w:ind w:firstLine="709"/>
        <w:contextualSpacing/>
        <w:jc w:val="both"/>
        <w:rPr>
          <w:rFonts w:eastAsia="Calibri"/>
          <w:sz w:val="24"/>
          <w:szCs w:val="24"/>
          <w:lang w:eastAsia="en-US"/>
        </w:rPr>
      </w:pPr>
      <w:r w:rsidRPr="00FA06B3">
        <w:rPr>
          <w:rFonts w:eastAsia="Calibri"/>
          <w:sz w:val="24"/>
          <w:szCs w:val="24"/>
          <w:lang w:eastAsia="en-US"/>
        </w:rPr>
        <w:t>Тарифы по видам и методам высокотехнологичной медицинской помощи, финансовое обеспечение которых осуществляется в рамках территориальной программы ОМС являются едиными для медицинских организаций, оказывающих высокотехнологичную медицинскую помощь за счёт средств обязательного медицинского страхования, которым решением комиссии по разработке территориальной программы обязательного медицинского страхования определены объёмы предоставления высокотехнологичной медицинской помощи и соответствующее им финансовое обеспечение.</w:t>
      </w:r>
    </w:p>
    <w:p w14:paraId="4D2DFBBE" w14:textId="05864E8D" w:rsidR="006A2E1B" w:rsidRPr="00FA06B3" w:rsidRDefault="006A2E1B" w:rsidP="006A2E1B">
      <w:pPr>
        <w:suppressAutoHyphens/>
        <w:ind w:firstLine="709"/>
        <w:contextualSpacing/>
        <w:jc w:val="both"/>
        <w:rPr>
          <w:rFonts w:eastAsia="Calibri"/>
          <w:sz w:val="24"/>
          <w:szCs w:val="24"/>
          <w:lang w:eastAsia="en-US"/>
        </w:rPr>
      </w:pPr>
      <w:r w:rsidRPr="00FA06B3">
        <w:rPr>
          <w:rFonts w:eastAsia="Calibri"/>
          <w:sz w:val="24"/>
          <w:szCs w:val="24"/>
          <w:lang w:eastAsia="en-US"/>
        </w:rPr>
        <w:t xml:space="preserve">Отнесение случая лечения к </w:t>
      </w:r>
      <w:r w:rsidR="00FA5D25" w:rsidRPr="00FA06B3">
        <w:rPr>
          <w:rFonts w:eastAsia="Calibri"/>
          <w:sz w:val="24"/>
          <w:szCs w:val="24"/>
          <w:lang w:eastAsia="en-US"/>
        </w:rPr>
        <w:t>группе</w:t>
      </w:r>
      <w:r w:rsidRPr="00FA06B3">
        <w:rPr>
          <w:rFonts w:eastAsia="Calibri"/>
          <w:sz w:val="24"/>
          <w:szCs w:val="24"/>
          <w:lang w:eastAsia="en-US"/>
        </w:rPr>
        <w:t xml:space="preserve"> ВМП осуществляется в соответствии с кодом диагноза по МКБ-10, вида лечения и метода лечения, определёнными разделом </w:t>
      </w:r>
      <w:r w:rsidRPr="00FA06B3">
        <w:rPr>
          <w:rFonts w:eastAsia="Calibri"/>
          <w:sz w:val="24"/>
          <w:szCs w:val="24"/>
          <w:lang w:val="en-US" w:eastAsia="en-US"/>
        </w:rPr>
        <w:t>I</w:t>
      </w:r>
      <w:r w:rsidRPr="00FA06B3">
        <w:rPr>
          <w:rFonts w:eastAsia="Calibri"/>
          <w:sz w:val="24"/>
          <w:szCs w:val="24"/>
          <w:lang w:eastAsia="en-US"/>
        </w:rPr>
        <w:t xml:space="preserve"> «Перечень видов высокотехнологичной медицинской помощи,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приложения к Программе государственных гарантий бесплатного оказания гражданам медицинской помощи на </w:t>
      </w:r>
      <w:r w:rsidR="00D657B8" w:rsidRPr="00FA06B3">
        <w:rPr>
          <w:rFonts w:eastAsia="Calibri"/>
          <w:sz w:val="24"/>
          <w:szCs w:val="24"/>
          <w:lang w:eastAsia="en-US"/>
        </w:rPr>
        <w:t>20</w:t>
      </w:r>
      <w:r w:rsidR="00A36F4E" w:rsidRPr="00FA06B3">
        <w:rPr>
          <w:rFonts w:eastAsia="Calibri"/>
          <w:sz w:val="24"/>
          <w:szCs w:val="24"/>
          <w:lang w:eastAsia="en-US"/>
        </w:rPr>
        <w:t>2</w:t>
      </w:r>
      <w:r w:rsidR="009F3AAB" w:rsidRPr="00FA06B3">
        <w:rPr>
          <w:rFonts w:eastAsia="Calibri"/>
          <w:sz w:val="24"/>
          <w:szCs w:val="24"/>
          <w:lang w:eastAsia="en-US"/>
        </w:rPr>
        <w:t>4</w:t>
      </w:r>
      <w:r w:rsidR="00D657B8" w:rsidRPr="00FA06B3">
        <w:rPr>
          <w:rFonts w:eastAsia="Calibri"/>
          <w:sz w:val="24"/>
          <w:szCs w:val="24"/>
          <w:lang w:eastAsia="en-US"/>
        </w:rPr>
        <w:t xml:space="preserve"> </w:t>
      </w:r>
      <w:r w:rsidRPr="00FA06B3">
        <w:rPr>
          <w:rFonts w:eastAsia="Calibri"/>
          <w:sz w:val="24"/>
          <w:szCs w:val="24"/>
          <w:lang w:eastAsia="en-US"/>
        </w:rPr>
        <w:t xml:space="preserve">год  и на плановый период </w:t>
      </w:r>
      <w:r w:rsidR="00D657B8" w:rsidRPr="00FA06B3">
        <w:rPr>
          <w:rFonts w:eastAsia="Calibri"/>
          <w:sz w:val="24"/>
          <w:szCs w:val="24"/>
          <w:lang w:eastAsia="en-US"/>
        </w:rPr>
        <w:t>202</w:t>
      </w:r>
      <w:r w:rsidR="009F3AAB" w:rsidRPr="00FA06B3">
        <w:rPr>
          <w:rFonts w:eastAsia="Calibri"/>
          <w:sz w:val="24"/>
          <w:szCs w:val="24"/>
          <w:lang w:eastAsia="en-US"/>
        </w:rPr>
        <w:t>5</w:t>
      </w:r>
      <w:r w:rsidR="00D657B8" w:rsidRPr="00FA06B3">
        <w:rPr>
          <w:rFonts w:eastAsia="Calibri"/>
          <w:sz w:val="24"/>
          <w:szCs w:val="24"/>
          <w:lang w:eastAsia="en-US"/>
        </w:rPr>
        <w:t xml:space="preserve"> </w:t>
      </w:r>
      <w:r w:rsidRPr="00FA06B3">
        <w:rPr>
          <w:rFonts w:eastAsia="Calibri"/>
          <w:sz w:val="24"/>
          <w:szCs w:val="24"/>
          <w:lang w:eastAsia="en-US"/>
        </w:rPr>
        <w:t xml:space="preserve">и </w:t>
      </w:r>
      <w:r w:rsidR="00D657B8" w:rsidRPr="00FA06B3">
        <w:rPr>
          <w:rFonts w:eastAsia="Calibri"/>
          <w:sz w:val="24"/>
          <w:szCs w:val="24"/>
          <w:lang w:eastAsia="en-US"/>
        </w:rPr>
        <w:t>202</w:t>
      </w:r>
      <w:r w:rsidR="009F3AAB" w:rsidRPr="00FA06B3">
        <w:rPr>
          <w:rFonts w:eastAsia="Calibri"/>
          <w:sz w:val="24"/>
          <w:szCs w:val="24"/>
          <w:lang w:eastAsia="en-US"/>
        </w:rPr>
        <w:t>6</w:t>
      </w:r>
      <w:r w:rsidR="00D657B8" w:rsidRPr="00FA06B3">
        <w:rPr>
          <w:rFonts w:eastAsia="Calibri"/>
          <w:sz w:val="24"/>
          <w:szCs w:val="24"/>
          <w:lang w:eastAsia="en-US"/>
        </w:rPr>
        <w:t xml:space="preserve"> </w:t>
      </w:r>
      <w:r w:rsidRPr="00FA06B3">
        <w:rPr>
          <w:rFonts w:eastAsia="Calibri"/>
          <w:sz w:val="24"/>
          <w:szCs w:val="24"/>
          <w:lang w:eastAsia="en-US"/>
        </w:rPr>
        <w:t>годов.</w:t>
      </w:r>
    </w:p>
    <w:p w14:paraId="781F7A11" w14:textId="77777777" w:rsidR="00AA6893" w:rsidRDefault="00AA6893" w:rsidP="00F711D9">
      <w:pPr>
        <w:jc w:val="center"/>
        <w:rPr>
          <w:b/>
          <w:sz w:val="26"/>
          <w:szCs w:val="26"/>
        </w:rPr>
      </w:pPr>
    </w:p>
    <w:p w14:paraId="422ABDF4" w14:textId="77777777" w:rsidR="00C50CC9" w:rsidRPr="00FA06B3" w:rsidRDefault="00C50CC9" w:rsidP="00F711D9">
      <w:pPr>
        <w:jc w:val="center"/>
        <w:rPr>
          <w:b/>
          <w:sz w:val="26"/>
          <w:szCs w:val="26"/>
        </w:rPr>
      </w:pPr>
    </w:p>
    <w:p w14:paraId="4664F8FA" w14:textId="77777777" w:rsidR="00D47985" w:rsidRPr="00FA06B3" w:rsidRDefault="00D47985" w:rsidP="00D47985">
      <w:pPr>
        <w:jc w:val="center"/>
        <w:rPr>
          <w:sz w:val="24"/>
          <w:szCs w:val="24"/>
        </w:rPr>
      </w:pPr>
      <w:r w:rsidRPr="00FA06B3">
        <w:rPr>
          <w:sz w:val="24"/>
          <w:szCs w:val="24"/>
        </w:rPr>
        <w:t>Подписи сторон:</w:t>
      </w:r>
    </w:p>
    <w:p w14:paraId="7DFA3CFA" w14:textId="77777777" w:rsidR="00C50CC9" w:rsidRDefault="00C50CC9" w:rsidP="00D47985">
      <w:pPr>
        <w:contextualSpacing/>
        <w:jc w:val="both"/>
        <w:rPr>
          <w:sz w:val="24"/>
          <w:szCs w:val="24"/>
        </w:rPr>
      </w:pPr>
    </w:p>
    <w:p w14:paraId="4E9D4228" w14:textId="6BC4F50F" w:rsidR="00D47985" w:rsidRPr="00FA06B3" w:rsidRDefault="00D47985" w:rsidP="00D47985">
      <w:pPr>
        <w:contextualSpacing/>
        <w:jc w:val="both"/>
        <w:rPr>
          <w:sz w:val="24"/>
          <w:szCs w:val="24"/>
        </w:rPr>
      </w:pPr>
      <w:r w:rsidRPr="00FA06B3">
        <w:rPr>
          <w:sz w:val="24"/>
          <w:szCs w:val="24"/>
        </w:rPr>
        <w:t xml:space="preserve">Директор </w:t>
      </w:r>
    </w:p>
    <w:p w14:paraId="01FFD9DE" w14:textId="77777777" w:rsidR="00D47985" w:rsidRPr="00FA06B3" w:rsidRDefault="00D47985" w:rsidP="00D47985">
      <w:pPr>
        <w:contextualSpacing/>
        <w:jc w:val="both"/>
        <w:rPr>
          <w:sz w:val="24"/>
          <w:szCs w:val="24"/>
        </w:rPr>
      </w:pPr>
      <w:r w:rsidRPr="00FA06B3">
        <w:rPr>
          <w:sz w:val="24"/>
          <w:szCs w:val="24"/>
        </w:rPr>
        <w:t>Департамента здравоохранения</w:t>
      </w:r>
    </w:p>
    <w:p w14:paraId="4F55CB40" w14:textId="77777777" w:rsidR="00D47985" w:rsidRPr="00FA06B3" w:rsidRDefault="00D47985" w:rsidP="00D47985">
      <w:pPr>
        <w:contextualSpacing/>
        <w:jc w:val="both"/>
        <w:rPr>
          <w:sz w:val="24"/>
          <w:szCs w:val="24"/>
        </w:rPr>
      </w:pPr>
      <w:r w:rsidRPr="00FA06B3">
        <w:rPr>
          <w:sz w:val="24"/>
          <w:szCs w:val="24"/>
        </w:rPr>
        <w:t>Ханты-Мансийского автономного округа – Югры                                          А.А. Добровольский</w:t>
      </w:r>
    </w:p>
    <w:p w14:paraId="29633989" w14:textId="77777777" w:rsidR="00D47985" w:rsidRDefault="00D47985" w:rsidP="00D47985">
      <w:pPr>
        <w:contextualSpacing/>
        <w:jc w:val="both"/>
        <w:rPr>
          <w:sz w:val="24"/>
          <w:szCs w:val="24"/>
        </w:rPr>
      </w:pPr>
    </w:p>
    <w:p w14:paraId="49FED618" w14:textId="77777777" w:rsidR="00C50CC9" w:rsidRDefault="00C50CC9" w:rsidP="00D47985">
      <w:pPr>
        <w:contextualSpacing/>
        <w:jc w:val="both"/>
        <w:rPr>
          <w:sz w:val="24"/>
          <w:szCs w:val="24"/>
        </w:rPr>
      </w:pPr>
    </w:p>
    <w:p w14:paraId="4EDB98E5" w14:textId="77777777" w:rsidR="00C50CC9" w:rsidRDefault="00C50CC9" w:rsidP="00D47985">
      <w:pPr>
        <w:contextualSpacing/>
        <w:jc w:val="both"/>
        <w:rPr>
          <w:sz w:val="24"/>
          <w:szCs w:val="24"/>
        </w:rPr>
      </w:pPr>
    </w:p>
    <w:p w14:paraId="37A49A08" w14:textId="77777777" w:rsidR="00D47985" w:rsidRPr="00FA06B3" w:rsidRDefault="00D47985" w:rsidP="00D47985">
      <w:pPr>
        <w:contextualSpacing/>
        <w:jc w:val="both"/>
        <w:rPr>
          <w:sz w:val="24"/>
          <w:szCs w:val="24"/>
        </w:rPr>
      </w:pPr>
      <w:r w:rsidRPr="00FA06B3">
        <w:rPr>
          <w:sz w:val="24"/>
          <w:szCs w:val="24"/>
        </w:rPr>
        <w:t xml:space="preserve">Директор </w:t>
      </w:r>
    </w:p>
    <w:p w14:paraId="40B60138" w14:textId="77777777" w:rsidR="00D47985" w:rsidRPr="00FA06B3" w:rsidRDefault="00D47985" w:rsidP="00D47985">
      <w:pPr>
        <w:contextualSpacing/>
        <w:jc w:val="both"/>
        <w:rPr>
          <w:sz w:val="24"/>
          <w:szCs w:val="24"/>
        </w:rPr>
      </w:pPr>
      <w:r w:rsidRPr="00FA06B3">
        <w:rPr>
          <w:sz w:val="24"/>
          <w:szCs w:val="24"/>
        </w:rPr>
        <w:t>Территориального фонда</w:t>
      </w:r>
    </w:p>
    <w:p w14:paraId="215992CB" w14:textId="77777777" w:rsidR="00D47985" w:rsidRPr="00FA06B3" w:rsidRDefault="00D47985" w:rsidP="00D47985">
      <w:pPr>
        <w:contextualSpacing/>
        <w:jc w:val="both"/>
        <w:rPr>
          <w:sz w:val="24"/>
          <w:szCs w:val="24"/>
        </w:rPr>
      </w:pPr>
      <w:r w:rsidRPr="00FA06B3">
        <w:rPr>
          <w:sz w:val="24"/>
          <w:szCs w:val="24"/>
        </w:rPr>
        <w:t xml:space="preserve">обязательного медицинского страхования </w:t>
      </w:r>
    </w:p>
    <w:p w14:paraId="04613A3C" w14:textId="77777777" w:rsidR="00D47985" w:rsidRPr="00FA06B3" w:rsidRDefault="00D47985" w:rsidP="00D47985">
      <w:pPr>
        <w:contextualSpacing/>
        <w:jc w:val="both"/>
        <w:rPr>
          <w:sz w:val="24"/>
          <w:szCs w:val="24"/>
        </w:rPr>
      </w:pPr>
      <w:r w:rsidRPr="00FA06B3">
        <w:rPr>
          <w:sz w:val="24"/>
          <w:szCs w:val="24"/>
        </w:rPr>
        <w:t>Ханты-Мансийского автономного округа – Югры</w:t>
      </w:r>
      <w:r w:rsidRPr="00FA06B3">
        <w:rPr>
          <w:sz w:val="24"/>
          <w:szCs w:val="24"/>
        </w:rPr>
        <w:tab/>
        <w:t xml:space="preserve">                                   </w:t>
      </w:r>
      <w:r w:rsidRPr="00FA06B3">
        <w:rPr>
          <w:sz w:val="24"/>
          <w:szCs w:val="24"/>
        </w:rPr>
        <w:tab/>
        <w:t xml:space="preserve">          А.П. Фучежи</w:t>
      </w:r>
    </w:p>
    <w:p w14:paraId="2103C406" w14:textId="77777777" w:rsidR="00D47985" w:rsidRDefault="00D47985" w:rsidP="00D47985">
      <w:pPr>
        <w:contextualSpacing/>
        <w:jc w:val="both"/>
        <w:rPr>
          <w:sz w:val="24"/>
          <w:szCs w:val="24"/>
        </w:rPr>
      </w:pPr>
    </w:p>
    <w:p w14:paraId="66EA901F" w14:textId="77777777" w:rsidR="00D47985" w:rsidRDefault="00D47985" w:rsidP="00D47985">
      <w:pPr>
        <w:contextualSpacing/>
        <w:jc w:val="both"/>
        <w:rPr>
          <w:sz w:val="24"/>
          <w:szCs w:val="24"/>
        </w:rPr>
      </w:pPr>
    </w:p>
    <w:p w14:paraId="753FF6E5" w14:textId="77777777" w:rsidR="00C50CC9" w:rsidRPr="00FA06B3" w:rsidRDefault="00C50CC9" w:rsidP="00D47985">
      <w:pPr>
        <w:contextualSpacing/>
        <w:jc w:val="both"/>
        <w:rPr>
          <w:sz w:val="24"/>
          <w:szCs w:val="24"/>
        </w:rPr>
      </w:pPr>
    </w:p>
    <w:p w14:paraId="477BDDFF" w14:textId="77777777" w:rsidR="00D47985" w:rsidRPr="00FA06B3" w:rsidRDefault="00D47985" w:rsidP="00D47985">
      <w:pPr>
        <w:contextualSpacing/>
        <w:jc w:val="both"/>
        <w:rPr>
          <w:rFonts w:eastAsia="SimSun"/>
          <w:sz w:val="24"/>
          <w:szCs w:val="24"/>
        </w:rPr>
      </w:pPr>
      <w:bookmarkStart w:id="1" w:name="_Hlk143497130"/>
      <w:r w:rsidRPr="00FA06B3">
        <w:rPr>
          <w:rFonts w:eastAsia="SimSun"/>
          <w:sz w:val="24"/>
          <w:szCs w:val="24"/>
        </w:rPr>
        <w:t>Директор АСП ООО «Капитал МС» –</w:t>
      </w:r>
    </w:p>
    <w:p w14:paraId="76004E89" w14:textId="77777777" w:rsidR="00D47985" w:rsidRPr="00FA06B3" w:rsidRDefault="00D47985" w:rsidP="00D47985">
      <w:pPr>
        <w:contextualSpacing/>
        <w:jc w:val="both"/>
        <w:rPr>
          <w:rFonts w:eastAsia="SimSun"/>
          <w:sz w:val="24"/>
          <w:szCs w:val="24"/>
        </w:rPr>
      </w:pPr>
      <w:r w:rsidRPr="00FA06B3">
        <w:rPr>
          <w:rFonts w:eastAsia="SimSun"/>
          <w:sz w:val="24"/>
          <w:szCs w:val="24"/>
        </w:rPr>
        <w:t>Филиал в ХМАО-Югре                                                                                              И.Ю. Кузнецова</w:t>
      </w:r>
      <w:bookmarkEnd w:id="1"/>
    </w:p>
    <w:p w14:paraId="04D1C1E1" w14:textId="77777777" w:rsidR="00D47985" w:rsidRPr="00FA06B3" w:rsidRDefault="00D47985" w:rsidP="00D47985">
      <w:pPr>
        <w:jc w:val="both"/>
        <w:rPr>
          <w:sz w:val="24"/>
          <w:szCs w:val="24"/>
        </w:rPr>
      </w:pPr>
    </w:p>
    <w:p w14:paraId="7E077B9F" w14:textId="77777777" w:rsidR="00D47985" w:rsidRDefault="00D47985" w:rsidP="00D47985">
      <w:pPr>
        <w:jc w:val="both"/>
        <w:rPr>
          <w:sz w:val="24"/>
          <w:szCs w:val="24"/>
        </w:rPr>
      </w:pPr>
    </w:p>
    <w:p w14:paraId="6E5E1B6D" w14:textId="77777777" w:rsidR="00C50CC9" w:rsidRPr="00FA06B3" w:rsidRDefault="00C50CC9" w:rsidP="00D47985">
      <w:pPr>
        <w:jc w:val="both"/>
        <w:rPr>
          <w:sz w:val="24"/>
          <w:szCs w:val="24"/>
        </w:rPr>
      </w:pPr>
    </w:p>
    <w:p w14:paraId="2F229D94" w14:textId="77777777" w:rsidR="00D47985" w:rsidRPr="00FA06B3" w:rsidRDefault="00D47985" w:rsidP="00D47985">
      <w:pPr>
        <w:contextualSpacing/>
        <w:jc w:val="both"/>
        <w:rPr>
          <w:rFonts w:eastAsia="SimSun"/>
          <w:sz w:val="24"/>
          <w:szCs w:val="24"/>
        </w:rPr>
      </w:pPr>
      <w:r w:rsidRPr="00FA06B3">
        <w:rPr>
          <w:rFonts w:eastAsia="SimSun"/>
          <w:sz w:val="24"/>
          <w:szCs w:val="24"/>
        </w:rPr>
        <w:t xml:space="preserve">Директор </w:t>
      </w:r>
    </w:p>
    <w:p w14:paraId="5E03FA5A" w14:textId="77777777" w:rsidR="00D47985" w:rsidRPr="00FA06B3" w:rsidRDefault="00D47985" w:rsidP="00D47985">
      <w:pPr>
        <w:contextualSpacing/>
        <w:jc w:val="both"/>
        <w:rPr>
          <w:rFonts w:eastAsia="SimSun"/>
          <w:sz w:val="24"/>
          <w:szCs w:val="24"/>
        </w:rPr>
      </w:pPr>
      <w:r w:rsidRPr="00FA06B3">
        <w:rPr>
          <w:rFonts w:eastAsia="SimSun"/>
          <w:sz w:val="24"/>
          <w:szCs w:val="24"/>
        </w:rPr>
        <w:t>Ханты-Мансийского филиала</w:t>
      </w:r>
    </w:p>
    <w:p w14:paraId="59A830C6" w14:textId="77777777" w:rsidR="00D47985" w:rsidRPr="00FA06B3" w:rsidRDefault="00D47985" w:rsidP="00D47985">
      <w:pPr>
        <w:contextualSpacing/>
        <w:jc w:val="both"/>
        <w:rPr>
          <w:rFonts w:eastAsia="SimSun"/>
          <w:sz w:val="24"/>
          <w:szCs w:val="24"/>
        </w:rPr>
      </w:pPr>
      <w:r w:rsidRPr="00FA06B3">
        <w:rPr>
          <w:rFonts w:eastAsia="SimSun"/>
          <w:sz w:val="24"/>
          <w:szCs w:val="24"/>
        </w:rPr>
        <w:t xml:space="preserve">ООО «АльфаСтрахование-ОМС»                                  </w:t>
      </w:r>
      <w:r w:rsidRPr="00FA06B3">
        <w:rPr>
          <w:sz w:val="24"/>
          <w:szCs w:val="24"/>
        </w:rPr>
        <w:t xml:space="preserve">                         </w:t>
      </w:r>
      <w:r w:rsidRPr="00FA06B3">
        <w:rPr>
          <w:rFonts w:eastAsia="SimSun"/>
          <w:sz w:val="24"/>
          <w:szCs w:val="24"/>
        </w:rPr>
        <w:t xml:space="preserve">                         О.А. Томин</w:t>
      </w:r>
    </w:p>
    <w:p w14:paraId="24641338" w14:textId="77777777" w:rsidR="00D47985" w:rsidRDefault="00D47985" w:rsidP="00D47985">
      <w:pPr>
        <w:contextualSpacing/>
        <w:jc w:val="both"/>
        <w:rPr>
          <w:rFonts w:eastAsia="SimSun"/>
          <w:sz w:val="24"/>
          <w:szCs w:val="24"/>
        </w:rPr>
      </w:pPr>
    </w:p>
    <w:p w14:paraId="6531162B" w14:textId="77777777" w:rsidR="00C50CC9" w:rsidRDefault="00C50CC9" w:rsidP="00D47985">
      <w:pPr>
        <w:contextualSpacing/>
        <w:jc w:val="both"/>
        <w:rPr>
          <w:rFonts w:eastAsia="SimSun"/>
          <w:sz w:val="24"/>
          <w:szCs w:val="24"/>
        </w:rPr>
      </w:pPr>
    </w:p>
    <w:p w14:paraId="1574A789" w14:textId="77777777" w:rsidR="00C50CC9" w:rsidRPr="00FA06B3" w:rsidRDefault="00C50CC9" w:rsidP="00D47985">
      <w:pPr>
        <w:contextualSpacing/>
        <w:jc w:val="both"/>
        <w:rPr>
          <w:rFonts w:eastAsia="SimSun"/>
          <w:sz w:val="24"/>
          <w:szCs w:val="24"/>
        </w:rPr>
      </w:pPr>
    </w:p>
    <w:p w14:paraId="35D68495" w14:textId="77777777" w:rsidR="00D47985" w:rsidRPr="00FA06B3" w:rsidRDefault="00D47985" w:rsidP="00D47985">
      <w:pPr>
        <w:contextualSpacing/>
        <w:jc w:val="both"/>
        <w:rPr>
          <w:rFonts w:eastAsia="SimSun"/>
          <w:sz w:val="24"/>
          <w:szCs w:val="24"/>
        </w:rPr>
      </w:pPr>
    </w:p>
    <w:p w14:paraId="01A91024" w14:textId="77777777" w:rsidR="00D47985" w:rsidRPr="00FA06B3" w:rsidRDefault="00D47985" w:rsidP="00D47985">
      <w:pPr>
        <w:contextualSpacing/>
        <w:jc w:val="both"/>
        <w:rPr>
          <w:rFonts w:eastAsia="SimSun"/>
          <w:sz w:val="24"/>
          <w:szCs w:val="24"/>
        </w:rPr>
      </w:pPr>
      <w:r w:rsidRPr="00FA06B3">
        <w:rPr>
          <w:rFonts w:eastAsia="SimSun"/>
          <w:sz w:val="24"/>
          <w:szCs w:val="24"/>
        </w:rPr>
        <w:lastRenderedPageBreak/>
        <w:t xml:space="preserve">Председатель </w:t>
      </w:r>
    </w:p>
    <w:p w14:paraId="4DDCD78B" w14:textId="77777777" w:rsidR="00D47985" w:rsidRPr="00FA06B3" w:rsidRDefault="00D47985" w:rsidP="00D47985">
      <w:pPr>
        <w:contextualSpacing/>
        <w:jc w:val="both"/>
        <w:rPr>
          <w:rFonts w:eastAsia="SimSun"/>
          <w:sz w:val="24"/>
          <w:szCs w:val="24"/>
        </w:rPr>
      </w:pPr>
      <w:r w:rsidRPr="00FA06B3">
        <w:rPr>
          <w:rFonts w:eastAsia="SimSun"/>
          <w:sz w:val="24"/>
          <w:szCs w:val="24"/>
        </w:rPr>
        <w:t>Ассоциации работников</w:t>
      </w:r>
    </w:p>
    <w:p w14:paraId="2C45DE9E" w14:textId="77777777" w:rsidR="00D47985" w:rsidRPr="00FA06B3" w:rsidRDefault="00D47985" w:rsidP="00D47985">
      <w:pPr>
        <w:contextualSpacing/>
        <w:jc w:val="both"/>
        <w:rPr>
          <w:sz w:val="24"/>
          <w:szCs w:val="24"/>
        </w:rPr>
      </w:pPr>
      <w:r w:rsidRPr="00FA06B3">
        <w:rPr>
          <w:rFonts w:eastAsia="SimSun"/>
          <w:sz w:val="24"/>
          <w:szCs w:val="24"/>
        </w:rPr>
        <w:t xml:space="preserve">здравоохранения </w:t>
      </w:r>
      <w:r w:rsidRPr="00FA06B3">
        <w:rPr>
          <w:sz w:val="24"/>
          <w:szCs w:val="24"/>
        </w:rPr>
        <w:t xml:space="preserve">Ханты-Мансийского </w:t>
      </w:r>
    </w:p>
    <w:p w14:paraId="0F7A20A7" w14:textId="77777777" w:rsidR="00D47985" w:rsidRPr="00FA06B3" w:rsidRDefault="00D47985" w:rsidP="00D47985">
      <w:pPr>
        <w:contextualSpacing/>
        <w:jc w:val="both"/>
        <w:rPr>
          <w:rFonts w:eastAsia="SimSun"/>
          <w:sz w:val="24"/>
          <w:szCs w:val="24"/>
        </w:rPr>
      </w:pPr>
      <w:r w:rsidRPr="00FA06B3">
        <w:rPr>
          <w:sz w:val="24"/>
          <w:szCs w:val="24"/>
        </w:rPr>
        <w:t xml:space="preserve">автономного округа – Югры </w:t>
      </w:r>
      <w:r w:rsidRPr="00FA06B3">
        <w:rPr>
          <w:rFonts w:eastAsia="SimSun"/>
          <w:sz w:val="24"/>
          <w:szCs w:val="24"/>
        </w:rPr>
        <w:t xml:space="preserve">                                    </w:t>
      </w:r>
      <w:r w:rsidRPr="00FA06B3">
        <w:rPr>
          <w:sz w:val="24"/>
          <w:szCs w:val="24"/>
        </w:rPr>
        <w:t xml:space="preserve">                           </w:t>
      </w:r>
      <w:r w:rsidRPr="00FA06B3">
        <w:rPr>
          <w:rFonts w:eastAsia="SimSun"/>
          <w:sz w:val="24"/>
          <w:szCs w:val="24"/>
        </w:rPr>
        <w:t xml:space="preserve">                      В.А. Гильванов</w:t>
      </w:r>
    </w:p>
    <w:p w14:paraId="5B43648F" w14:textId="77777777" w:rsidR="00D47985" w:rsidRPr="00FA06B3" w:rsidRDefault="00D47985" w:rsidP="00D47985">
      <w:pPr>
        <w:contextualSpacing/>
        <w:jc w:val="both"/>
        <w:rPr>
          <w:rFonts w:eastAsia="SimSun"/>
          <w:sz w:val="24"/>
          <w:szCs w:val="24"/>
        </w:rPr>
      </w:pPr>
    </w:p>
    <w:p w14:paraId="2D7CB4FC" w14:textId="77777777" w:rsidR="009F3AAB" w:rsidRPr="00FA06B3" w:rsidRDefault="009F3AAB" w:rsidP="00D47985">
      <w:pPr>
        <w:contextualSpacing/>
        <w:jc w:val="both"/>
        <w:rPr>
          <w:rFonts w:eastAsia="SimSun"/>
          <w:sz w:val="24"/>
          <w:szCs w:val="24"/>
        </w:rPr>
      </w:pPr>
    </w:p>
    <w:p w14:paraId="121A23BB" w14:textId="77777777" w:rsidR="00D47985" w:rsidRPr="00FA06B3" w:rsidRDefault="00D47985" w:rsidP="00D47985">
      <w:pPr>
        <w:contextualSpacing/>
        <w:jc w:val="both"/>
        <w:rPr>
          <w:rFonts w:eastAsia="SimSun"/>
          <w:sz w:val="24"/>
          <w:szCs w:val="24"/>
        </w:rPr>
      </w:pPr>
    </w:p>
    <w:p w14:paraId="0FD97283" w14:textId="77777777" w:rsidR="00D47985" w:rsidRPr="00FA06B3" w:rsidRDefault="00D47985" w:rsidP="00D47985">
      <w:pPr>
        <w:contextualSpacing/>
        <w:jc w:val="both"/>
        <w:rPr>
          <w:sz w:val="24"/>
          <w:szCs w:val="24"/>
        </w:rPr>
      </w:pPr>
      <w:r w:rsidRPr="00FA06B3">
        <w:rPr>
          <w:sz w:val="24"/>
          <w:szCs w:val="24"/>
        </w:rPr>
        <w:t xml:space="preserve">Председатель </w:t>
      </w:r>
    </w:p>
    <w:p w14:paraId="240ABA33" w14:textId="77777777" w:rsidR="00D47985" w:rsidRPr="00FA06B3" w:rsidRDefault="00D47985" w:rsidP="00D47985">
      <w:pPr>
        <w:contextualSpacing/>
        <w:jc w:val="both"/>
        <w:rPr>
          <w:sz w:val="24"/>
          <w:szCs w:val="24"/>
        </w:rPr>
      </w:pPr>
      <w:r w:rsidRPr="00FA06B3">
        <w:rPr>
          <w:sz w:val="24"/>
          <w:szCs w:val="24"/>
        </w:rPr>
        <w:t>Региональной организации Профсоюза работников</w:t>
      </w:r>
    </w:p>
    <w:p w14:paraId="4A95E941" w14:textId="77777777" w:rsidR="00D47985" w:rsidRPr="00FA06B3" w:rsidRDefault="00D47985" w:rsidP="00D47985">
      <w:pPr>
        <w:contextualSpacing/>
        <w:jc w:val="both"/>
        <w:rPr>
          <w:sz w:val="24"/>
          <w:szCs w:val="24"/>
        </w:rPr>
      </w:pPr>
      <w:r w:rsidRPr="00FA06B3">
        <w:rPr>
          <w:sz w:val="24"/>
          <w:szCs w:val="24"/>
        </w:rPr>
        <w:t>здравоохранения Российской Федерации</w:t>
      </w:r>
    </w:p>
    <w:p w14:paraId="74223B53" w14:textId="77777777" w:rsidR="00D47985" w:rsidRPr="000E15E0" w:rsidRDefault="00D47985" w:rsidP="00D47985">
      <w:pPr>
        <w:contextualSpacing/>
        <w:jc w:val="both"/>
        <w:rPr>
          <w:sz w:val="24"/>
          <w:szCs w:val="24"/>
        </w:rPr>
      </w:pPr>
      <w:r w:rsidRPr="00FA06B3">
        <w:rPr>
          <w:sz w:val="24"/>
          <w:szCs w:val="24"/>
        </w:rPr>
        <w:t>Ханты-Мансийского автономного округа – Югры</w:t>
      </w:r>
      <w:r w:rsidRPr="00FA06B3">
        <w:rPr>
          <w:sz w:val="24"/>
          <w:szCs w:val="24"/>
        </w:rPr>
        <w:tab/>
        <w:t xml:space="preserve">                                      О.Г. Меньшикова</w:t>
      </w:r>
    </w:p>
    <w:p w14:paraId="604AE1C0" w14:textId="77777777" w:rsidR="00D47985" w:rsidRPr="000E15E0" w:rsidRDefault="00D47985" w:rsidP="00D47985">
      <w:pPr>
        <w:contextualSpacing/>
        <w:jc w:val="both"/>
        <w:rPr>
          <w:sz w:val="24"/>
          <w:szCs w:val="24"/>
        </w:rPr>
      </w:pPr>
    </w:p>
    <w:p w14:paraId="33C373AB" w14:textId="77777777" w:rsidR="00D47985" w:rsidRPr="000E15E0" w:rsidRDefault="00D47985" w:rsidP="00D47985">
      <w:pPr>
        <w:jc w:val="center"/>
      </w:pPr>
    </w:p>
    <w:p w14:paraId="55579423" w14:textId="77777777" w:rsidR="00390ADF" w:rsidRPr="00D458F1" w:rsidRDefault="00390ADF" w:rsidP="00D47985">
      <w:pPr>
        <w:jc w:val="center"/>
        <w:rPr>
          <w:sz w:val="24"/>
          <w:szCs w:val="24"/>
        </w:rPr>
      </w:pPr>
    </w:p>
    <w:sectPr w:rsidR="00390ADF" w:rsidRPr="00D458F1" w:rsidSect="00C51F91">
      <w:footerReference w:type="default" r:id="rId14"/>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2D291D" w14:textId="77777777" w:rsidR="006D29F3" w:rsidRDefault="006D29F3" w:rsidP="002925BD">
      <w:r>
        <w:separator/>
      </w:r>
    </w:p>
  </w:endnote>
  <w:endnote w:type="continuationSeparator" w:id="0">
    <w:p w14:paraId="1B97E589" w14:textId="77777777" w:rsidR="006D29F3" w:rsidRDefault="006D29F3" w:rsidP="00292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HiddenHorzOCl">
    <w:altName w:val="Calibri"/>
    <w:panose1 w:val="00000000000000000000"/>
    <w:charset w:val="CC"/>
    <w:family w:val="swiss"/>
    <w:notTrueType/>
    <w:pitch w:val="default"/>
    <w:sig w:usb0="00000201" w:usb1="00000000" w:usb2="00000000" w:usb3="00000000" w:csb0="00000004"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7562154"/>
      <w:docPartObj>
        <w:docPartGallery w:val="Page Numbers (Bottom of Page)"/>
        <w:docPartUnique/>
      </w:docPartObj>
    </w:sdtPr>
    <w:sdtEndPr/>
    <w:sdtContent>
      <w:p w14:paraId="2C2C6E22" w14:textId="24B51E7B" w:rsidR="002925BD" w:rsidRDefault="002925BD">
        <w:pPr>
          <w:pStyle w:val="ac"/>
          <w:jc w:val="right"/>
        </w:pPr>
        <w:r>
          <w:fldChar w:fldCharType="begin"/>
        </w:r>
        <w:r>
          <w:instrText>PAGE   \* MERGEFORMAT</w:instrText>
        </w:r>
        <w:r>
          <w:fldChar w:fldCharType="separate"/>
        </w:r>
        <w:r w:rsidR="00F00310">
          <w:rPr>
            <w:noProof/>
          </w:rPr>
          <w:t>1</w:t>
        </w:r>
        <w:r>
          <w:fldChar w:fldCharType="end"/>
        </w:r>
      </w:p>
    </w:sdtContent>
  </w:sdt>
  <w:p w14:paraId="53B64A9F" w14:textId="77777777" w:rsidR="002925BD" w:rsidRDefault="002925B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62F12C" w14:textId="77777777" w:rsidR="006D29F3" w:rsidRDefault="006D29F3" w:rsidP="002925BD">
      <w:r>
        <w:separator/>
      </w:r>
    </w:p>
  </w:footnote>
  <w:footnote w:type="continuationSeparator" w:id="0">
    <w:p w14:paraId="3D46CAE7" w14:textId="77777777" w:rsidR="006D29F3" w:rsidRDefault="006D29F3" w:rsidP="002925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491F3F"/>
    <w:multiLevelType w:val="hybridMultilevel"/>
    <w:tmpl w:val="FA529F9A"/>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 w15:restartNumberingAfterBreak="0">
    <w:nsid w:val="25B36ABA"/>
    <w:multiLevelType w:val="hybridMultilevel"/>
    <w:tmpl w:val="FD1CAE8C"/>
    <w:lvl w:ilvl="0" w:tplc="1ACC7482">
      <w:start w:val="1"/>
      <w:numFmt w:val="bullet"/>
      <w:suff w:val="space"/>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 w15:restartNumberingAfterBreak="0">
    <w:nsid w:val="2ABD60BA"/>
    <w:multiLevelType w:val="hybridMultilevel"/>
    <w:tmpl w:val="105CE488"/>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3" w15:restartNumberingAfterBreak="0">
    <w:nsid w:val="34FF514C"/>
    <w:multiLevelType w:val="hybridMultilevel"/>
    <w:tmpl w:val="F5BCD7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40703FE"/>
    <w:multiLevelType w:val="hybridMultilevel"/>
    <w:tmpl w:val="B55E6EEE"/>
    <w:lvl w:ilvl="0" w:tplc="0B10C1BC">
      <w:start w:val="1"/>
      <w:numFmt w:val="bullet"/>
      <w:suff w:val="space"/>
      <w:lvlText w:val=""/>
      <w:lvlJc w:val="left"/>
      <w:pPr>
        <w:ind w:left="2136"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44FB24B4"/>
    <w:multiLevelType w:val="hybridMultilevel"/>
    <w:tmpl w:val="995E2D80"/>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6" w15:restartNumberingAfterBreak="0">
    <w:nsid w:val="68210E5B"/>
    <w:multiLevelType w:val="hybridMultilevel"/>
    <w:tmpl w:val="CF242346"/>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7" w15:restartNumberingAfterBreak="0">
    <w:nsid w:val="7458262E"/>
    <w:multiLevelType w:val="hybridMultilevel"/>
    <w:tmpl w:val="8DD820BC"/>
    <w:lvl w:ilvl="0" w:tplc="3A30B104">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7FF832DA"/>
    <w:multiLevelType w:val="hybridMultilevel"/>
    <w:tmpl w:val="2FA08F72"/>
    <w:lvl w:ilvl="0" w:tplc="3D904E74">
      <w:start w:val="1"/>
      <w:numFmt w:val="bullet"/>
      <w:suff w:val="space"/>
      <w:lvlText w:val=""/>
      <w:lvlJc w:val="left"/>
      <w:pPr>
        <w:ind w:left="502"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num w:numId="1">
    <w:abstractNumId w:val="8"/>
  </w:num>
  <w:num w:numId="2">
    <w:abstractNumId w:val="3"/>
  </w:num>
  <w:num w:numId="3">
    <w:abstractNumId w:val="7"/>
  </w:num>
  <w:num w:numId="4">
    <w:abstractNumId w:val="4"/>
  </w:num>
  <w:num w:numId="5">
    <w:abstractNumId w:val="1"/>
  </w:num>
  <w:num w:numId="6">
    <w:abstractNumId w:val="5"/>
  </w:num>
  <w:num w:numId="7">
    <w:abstractNumId w:val="0"/>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4A20"/>
    <w:rsid w:val="00024276"/>
    <w:rsid w:val="000B1524"/>
    <w:rsid w:val="000E1C3F"/>
    <w:rsid w:val="000E2027"/>
    <w:rsid w:val="00152FF5"/>
    <w:rsid w:val="00170A6D"/>
    <w:rsid w:val="00190312"/>
    <w:rsid w:val="00193FA1"/>
    <w:rsid w:val="001D1D9C"/>
    <w:rsid w:val="00214CD8"/>
    <w:rsid w:val="00216B5A"/>
    <w:rsid w:val="00222DBA"/>
    <w:rsid w:val="00230025"/>
    <w:rsid w:val="00243578"/>
    <w:rsid w:val="002614D9"/>
    <w:rsid w:val="002925BD"/>
    <w:rsid w:val="002E203B"/>
    <w:rsid w:val="00304568"/>
    <w:rsid w:val="00313128"/>
    <w:rsid w:val="00321587"/>
    <w:rsid w:val="003260D9"/>
    <w:rsid w:val="00343B30"/>
    <w:rsid w:val="00390ADF"/>
    <w:rsid w:val="003E4391"/>
    <w:rsid w:val="004149CE"/>
    <w:rsid w:val="0043348B"/>
    <w:rsid w:val="00437B58"/>
    <w:rsid w:val="0047557D"/>
    <w:rsid w:val="00476643"/>
    <w:rsid w:val="004E1B14"/>
    <w:rsid w:val="00506017"/>
    <w:rsid w:val="005656ED"/>
    <w:rsid w:val="00577D01"/>
    <w:rsid w:val="00626E69"/>
    <w:rsid w:val="006341D6"/>
    <w:rsid w:val="0065201E"/>
    <w:rsid w:val="00654A20"/>
    <w:rsid w:val="006A2E1B"/>
    <w:rsid w:val="006D06D0"/>
    <w:rsid w:val="006D29F3"/>
    <w:rsid w:val="00704ED9"/>
    <w:rsid w:val="00767790"/>
    <w:rsid w:val="00782F87"/>
    <w:rsid w:val="00784314"/>
    <w:rsid w:val="007F7FEF"/>
    <w:rsid w:val="008278BE"/>
    <w:rsid w:val="008724C2"/>
    <w:rsid w:val="008A1A31"/>
    <w:rsid w:val="008B6210"/>
    <w:rsid w:val="008C6D23"/>
    <w:rsid w:val="008D34D0"/>
    <w:rsid w:val="008E1AF4"/>
    <w:rsid w:val="008F229B"/>
    <w:rsid w:val="00960394"/>
    <w:rsid w:val="0096610A"/>
    <w:rsid w:val="00981C4C"/>
    <w:rsid w:val="009C042A"/>
    <w:rsid w:val="009F19F2"/>
    <w:rsid w:val="009F244E"/>
    <w:rsid w:val="009F3AAB"/>
    <w:rsid w:val="00A004CB"/>
    <w:rsid w:val="00A03D0D"/>
    <w:rsid w:val="00A3638F"/>
    <w:rsid w:val="00A36F4E"/>
    <w:rsid w:val="00A457A1"/>
    <w:rsid w:val="00AA6893"/>
    <w:rsid w:val="00AA759E"/>
    <w:rsid w:val="00AF50C6"/>
    <w:rsid w:val="00B103FE"/>
    <w:rsid w:val="00B51B54"/>
    <w:rsid w:val="00B852B7"/>
    <w:rsid w:val="00BE3930"/>
    <w:rsid w:val="00BF134C"/>
    <w:rsid w:val="00C258B4"/>
    <w:rsid w:val="00C50CC9"/>
    <w:rsid w:val="00C51F91"/>
    <w:rsid w:val="00C77E9C"/>
    <w:rsid w:val="00C97B6D"/>
    <w:rsid w:val="00D246B3"/>
    <w:rsid w:val="00D47985"/>
    <w:rsid w:val="00D657B8"/>
    <w:rsid w:val="00DC0E0C"/>
    <w:rsid w:val="00DD2741"/>
    <w:rsid w:val="00DD51E4"/>
    <w:rsid w:val="00DE5113"/>
    <w:rsid w:val="00E053E6"/>
    <w:rsid w:val="00E25EF2"/>
    <w:rsid w:val="00E30854"/>
    <w:rsid w:val="00E346BB"/>
    <w:rsid w:val="00E53C74"/>
    <w:rsid w:val="00E71AEB"/>
    <w:rsid w:val="00EC3298"/>
    <w:rsid w:val="00EC7A4A"/>
    <w:rsid w:val="00ED3DA3"/>
    <w:rsid w:val="00F00310"/>
    <w:rsid w:val="00F20731"/>
    <w:rsid w:val="00F359BD"/>
    <w:rsid w:val="00F651D0"/>
    <w:rsid w:val="00F711D9"/>
    <w:rsid w:val="00F92679"/>
    <w:rsid w:val="00FA02DE"/>
    <w:rsid w:val="00FA06B3"/>
    <w:rsid w:val="00FA5D25"/>
    <w:rsid w:val="00FC4480"/>
    <w:rsid w:val="00FC6949"/>
    <w:rsid w:val="00FD7369"/>
    <w:rsid w:val="00FE683F"/>
    <w:rsid w:val="00FF2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39B5A"/>
  <w15:docId w15:val="{0BC7E6EA-D1AD-4096-9F3D-CDA44F751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610A"/>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6610A"/>
    <w:pPr>
      <w:autoSpaceDE w:val="0"/>
      <w:autoSpaceDN w:val="0"/>
      <w:adjustRightInd w:val="0"/>
      <w:spacing w:after="0" w:line="240" w:lineRule="auto"/>
    </w:pPr>
    <w:rPr>
      <w:rFonts w:ascii="HiddenHorzOCl" w:eastAsia="Times New Roman" w:hAnsi="HiddenHorzOCl" w:cs="HiddenHorzOCl"/>
      <w:color w:val="000000"/>
      <w:sz w:val="24"/>
      <w:szCs w:val="24"/>
      <w:lang w:eastAsia="ru-RU"/>
    </w:rPr>
  </w:style>
  <w:style w:type="paragraph" w:styleId="a3">
    <w:name w:val="Balloon Text"/>
    <w:basedOn w:val="a"/>
    <w:link w:val="a4"/>
    <w:uiPriority w:val="99"/>
    <w:semiHidden/>
    <w:unhideWhenUsed/>
    <w:rsid w:val="0047557D"/>
    <w:rPr>
      <w:rFonts w:ascii="Segoe UI" w:hAnsi="Segoe UI" w:cs="Segoe UI"/>
      <w:sz w:val="18"/>
      <w:szCs w:val="18"/>
    </w:rPr>
  </w:style>
  <w:style w:type="character" w:customStyle="1" w:styleId="a4">
    <w:name w:val="Текст выноски Знак"/>
    <w:basedOn w:val="a0"/>
    <w:link w:val="a3"/>
    <w:uiPriority w:val="99"/>
    <w:semiHidden/>
    <w:rsid w:val="0047557D"/>
    <w:rPr>
      <w:rFonts w:ascii="Segoe UI" w:eastAsia="Times New Roman" w:hAnsi="Segoe UI" w:cs="Segoe UI"/>
      <w:sz w:val="18"/>
      <w:szCs w:val="18"/>
      <w:lang w:eastAsia="ru-RU"/>
    </w:rPr>
  </w:style>
  <w:style w:type="character" w:styleId="a5">
    <w:name w:val="annotation reference"/>
    <w:basedOn w:val="a0"/>
    <w:uiPriority w:val="99"/>
    <w:semiHidden/>
    <w:unhideWhenUsed/>
    <w:rsid w:val="006A2E1B"/>
    <w:rPr>
      <w:sz w:val="16"/>
      <w:szCs w:val="16"/>
    </w:rPr>
  </w:style>
  <w:style w:type="paragraph" w:styleId="a6">
    <w:name w:val="annotation text"/>
    <w:basedOn w:val="a"/>
    <w:link w:val="a7"/>
    <w:uiPriority w:val="99"/>
    <w:semiHidden/>
    <w:unhideWhenUsed/>
    <w:rsid w:val="006A2E1B"/>
  </w:style>
  <w:style w:type="character" w:customStyle="1" w:styleId="a7">
    <w:name w:val="Текст примечания Знак"/>
    <w:basedOn w:val="a0"/>
    <w:link w:val="a6"/>
    <w:uiPriority w:val="99"/>
    <w:semiHidden/>
    <w:rsid w:val="006A2E1B"/>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6A2E1B"/>
    <w:rPr>
      <w:b/>
      <w:bCs/>
    </w:rPr>
  </w:style>
  <w:style w:type="character" w:customStyle="1" w:styleId="a9">
    <w:name w:val="Тема примечания Знак"/>
    <w:basedOn w:val="a7"/>
    <w:link w:val="a8"/>
    <w:uiPriority w:val="99"/>
    <w:semiHidden/>
    <w:rsid w:val="006A2E1B"/>
    <w:rPr>
      <w:rFonts w:ascii="Times New Roman" w:eastAsia="Times New Roman" w:hAnsi="Times New Roman" w:cs="Times New Roman"/>
      <w:b/>
      <w:bCs/>
      <w:sz w:val="20"/>
      <w:szCs w:val="20"/>
      <w:lang w:eastAsia="ru-RU"/>
    </w:rPr>
  </w:style>
  <w:style w:type="paragraph" w:styleId="aa">
    <w:name w:val="header"/>
    <w:basedOn w:val="a"/>
    <w:link w:val="ab"/>
    <w:uiPriority w:val="99"/>
    <w:unhideWhenUsed/>
    <w:rsid w:val="002925BD"/>
    <w:pPr>
      <w:tabs>
        <w:tab w:val="center" w:pos="4677"/>
        <w:tab w:val="right" w:pos="9355"/>
      </w:tabs>
    </w:pPr>
  </w:style>
  <w:style w:type="character" w:customStyle="1" w:styleId="ab">
    <w:name w:val="Верхний колонтитул Знак"/>
    <w:basedOn w:val="a0"/>
    <w:link w:val="aa"/>
    <w:uiPriority w:val="99"/>
    <w:rsid w:val="002925BD"/>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2925BD"/>
    <w:pPr>
      <w:tabs>
        <w:tab w:val="center" w:pos="4677"/>
        <w:tab w:val="right" w:pos="9355"/>
      </w:tabs>
    </w:pPr>
  </w:style>
  <w:style w:type="character" w:customStyle="1" w:styleId="ad">
    <w:name w:val="Нижний колонтитул Знак"/>
    <w:basedOn w:val="a0"/>
    <w:link w:val="ac"/>
    <w:uiPriority w:val="99"/>
    <w:rsid w:val="002925BD"/>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3165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yperlink" Target="consultantplus://offline/ref=AB698C739C67974272996CE6846A764234C23F45C181D8CEA1C01F636A91F14BA393F32F07C79268lB0DH" TargetMode="Externa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4.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AB698C739C67974272996CE6846A764234C03A42C981D8CEA1C01F636Al901H"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hyperlink" Target="consultantplus://offline/ref=AB698C739C67974272996CE6846A764234C23F45C181D8CEA1C01F636A91F14BA393F32F07C79268lB0DH"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3</Pages>
  <Words>972</Words>
  <Characters>5544</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cha_tl</dc:creator>
  <cp:lastModifiedBy>Ушакова Дарья Александровна</cp:lastModifiedBy>
  <cp:revision>19</cp:revision>
  <cp:lastPrinted>2023-12-29T08:08:00Z</cp:lastPrinted>
  <dcterms:created xsi:type="dcterms:W3CDTF">2020-12-24T08:18:00Z</dcterms:created>
  <dcterms:modified xsi:type="dcterms:W3CDTF">2024-12-23T05:30:00Z</dcterms:modified>
</cp:coreProperties>
</file>